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20D9" w:rsidRPr="009F4801" w:rsidRDefault="004720D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20D9" w:rsidRPr="009F4801" w:rsidRDefault="004720D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20D9" w:rsidRPr="009F4801" w:rsidRDefault="00DC1F8B">
      <w:pPr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9F4801">
        <w:rPr>
          <w:rFonts w:ascii="Arial" w:hAnsi="Arial" w:cs="Arial"/>
          <w:b/>
          <w:bCs/>
          <w:color w:val="000000"/>
          <w:sz w:val="26"/>
          <w:szCs w:val="26"/>
        </w:rPr>
        <w:t>EN CETTE PÉRIODE DE CONFINEMENT</w:t>
      </w:r>
      <w:r w:rsidR="000F6F4F" w:rsidRPr="009F4801">
        <w:rPr>
          <w:rFonts w:ascii="Arial" w:hAnsi="Arial" w:cs="Arial"/>
          <w:b/>
          <w:bCs/>
          <w:color w:val="000000"/>
          <w:sz w:val="26"/>
          <w:szCs w:val="26"/>
        </w:rPr>
        <w:t xml:space="preserve"> ARTISTIQUE</w:t>
      </w:r>
      <w:r w:rsidRPr="009F4801">
        <w:rPr>
          <w:rFonts w:ascii="Arial" w:hAnsi="Arial" w:cs="Arial"/>
          <w:b/>
          <w:bCs/>
          <w:color w:val="000000"/>
          <w:sz w:val="26"/>
          <w:szCs w:val="26"/>
        </w:rPr>
        <w:t>, ICOLOGRAM® EST FIER DE PRESENTER SON APPLICATION (BETA) DE RÉALITÉ AUGMENTÉE</w:t>
      </w:r>
      <w:r w:rsidR="000F6F4F" w:rsidRPr="009F4801">
        <w:rPr>
          <w:rFonts w:ascii="Arial" w:hAnsi="Arial" w:cs="Arial"/>
          <w:b/>
          <w:bCs/>
          <w:color w:val="000000"/>
          <w:sz w:val="26"/>
          <w:szCs w:val="26"/>
        </w:rPr>
        <w:t> :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4720D9" w:rsidRPr="009F4801" w:rsidRDefault="00DC1F8B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9F4801">
        <w:rPr>
          <w:rFonts w:ascii="Arial" w:hAnsi="Arial" w:cs="Arial"/>
          <w:b/>
          <w:bCs/>
          <w:color w:val="000000"/>
          <w:sz w:val="36"/>
          <w:szCs w:val="36"/>
        </w:rPr>
        <w:t>« ART</w:t>
      </w:r>
      <w:r w:rsidR="009F480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9F4801">
        <w:rPr>
          <w:rFonts w:ascii="Arial" w:hAnsi="Arial" w:cs="Arial"/>
          <w:b/>
          <w:bCs/>
          <w:color w:val="000000"/>
          <w:sz w:val="36"/>
          <w:szCs w:val="36"/>
        </w:rPr>
        <w:t>&amp;</w:t>
      </w:r>
      <w:r w:rsidR="009F480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9F4801">
        <w:rPr>
          <w:rFonts w:ascii="Arial" w:hAnsi="Arial" w:cs="Arial"/>
          <w:b/>
          <w:bCs/>
          <w:color w:val="000000"/>
          <w:sz w:val="36"/>
          <w:szCs w:val="36"/>
        </w:rPr>
        <w:t>MUSIC »</w:t>
      </w:r>
    </w:p>
    <w:p w:rsidR="004720D9" w:rsidRPr="009F4801" w:rsidRDefault="004720D9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Fonts w:ascii="Arial" w:hAnsi="Arial" w:cs="Arial"/>
          <w:b/>
          <w:bCs/>
          <w:color w:val="000000"/>
          <w:sz w:val="22"/>
          <w:szCs w:val="22"/>
        </w:rPr>
        <w:t>PROFITEZ CHEZ VOUS DE TOUTE L’ÉMOTION D’UNE PERFORMANCE « LIVE » AVEC UN RÉCITAL DE PIANO INTERPRÉTÉ PAR LE LÉGENDAIRE PHILIPPE ENTREMONT.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F4801">
        <w:rPr>
          <w:rFonts w:ascii="Arial" w:hAnsi="Arial" w:cs="Arial"/>
          <w:color w:val="000000" w:themeColor="text1"/>
          <w:sz w:val="22"/>
          <w:szCs w:val="22"/>
        </w:rPr>
        <w:t>icologram</w:t>
      </w:r>
      <w:proofErr w:type="gramEnd"/>
      <w:r w:rsidRPr="009F4801">
        <w:rPr>
          <w:rFonts w:ascii="Arial" w:hAnsi="Arial" w:cs="Arial"/>
          <w:color w:val="000000" w:themeColor="text1"/>
          <w:sz w:val="22"/>
          <w:szCs w:val="22"/>
        </w:rPr>
        <w:t>® lance sa première application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(beta)</w:t>
      </w:r>
      <w:r w:rsidRPr="009F4801">
        <w:rPr>
          <w:rFonts w:ascii="Arial" w:hAnsi="Arial" w:cs="Arial"/>
          <w:color w:val="000000" w:themeColor="text1"/>
          <w:sz w:val="22"/>
          <w:szCs w:val="22"/>
        </w:rPr>
        <w:t xml:space="preserve"> ArtTech de réalité augmentée, initiative suisse hors du commun ,conçue pour transmettre et garantir un héritage holographique fidèle à l'artiste.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Fonts w:ascii="Arial" w:hAnsi="Arial" w:cs="Arial"/>
          <w:color w:val="000000" w:themeColor="text1"/>
          <w:sz w:val="22"/>
          <w:szCs w:val="22"/>
        </w:rPr>
        <w:t xml:space="preserve">Et si vous pouviez inviter les meilleurs musiciens du monde à se produire dans votre salon, que vous puissiez les voir jouer comme s'ils étaient présents là devant </w:t>
      </w:r>
      <w:proofErr w:type="gramStart"/>
      <w:r w:rsidRPr="009F4801">
        <w:rPr>
          <w:rFonts w:ascii="Arial" w:hAnsi="Arial" w:cs="Arial"/>
          <w:color w:val="000000" w:themeColor="text1"/>
          <w:sz w:val="22"/>
          <w:szCs w:val="22"/>
        </w:rPr>
        <w:t>vous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>?</w:t>
      </w:r>
      <w:proofErr w:type="gramEnd"/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F4801">
        <w:rPr>
          <w:rFonts w:ascii="Arial" w:hAnsi="Arial" w:cs="Arial"/>
          <w:color w:val="000000" w:themeColor="text1"/>
          <w:sz w:val="22"/>
          <w:szCs w:val="22"/>
        </w:rPr>
        <w:t>C'est désormais possible grâce à l’application lancée par icologram® qui offre une expérience unique en pleine période de confinement.</w:t>
      </w: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Fonts w:ascii="Arial" w:hAnsi="Arial" w:cs="Arial"/>
          <w:color w:val="000000" w:themeColor="text1"/>
          <w:sz w:val="22"/>
          <w:szCs w:val="22"/>
        </w:rPr>
        <w:br/>
        <w:t>Les concerts holographiques de musiciens disparus ont le vent en poupe, mais - depuis fin 2019 - le projet icologram® se propose d’immortaliser, alors qu'ils sont toujours actifs, des artistes de renom afin qu’ils puissent intimement contrôler leur image pour la postérité. Ainsi, les artistes peuvent réaliser leur propre « icône holographique », c’est-à-dire leur icologram®.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Fonts w:ascii="Arial" w:hAnsi="Arial" w:cs="Arial"/>
          <w:color w:val="000000" w:themeColor="text1"/>
          <w:sz w:val="22"/>
          <w:szCs w:val="22"/>
        </w:rPr>
        <w:t>Le premier à s’être plié de son vivant à cette prouesse est le pianiste de tous les superlatifs Philippe Entremont.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Style w:val="lev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Pour les </w:t>
      </w:r>
      <w:r w:rsidRPr="009F4801">
        <w:rPr>
          <w:rFonts w:ascii="Arial" w:hAnsi="Arial" w:cs="Arial"/>
          <w:color w:val="000000" w:themeColor="text1"/>
          <w:sz w:val="22"/>
          <w:szCs w:val="22"/>
        </w:rPr>
        <w:t xml:space="preserve">afficionados </w:t>
      </w:r>
      <w:r w:rsidRPr="009F4801">
        <w:rPr>
          <w:rStyle w:val="lev"/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privés de spectacles en plein confinement,</w:t>
      </w:r>
      <w:r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F4801">
        <w:rPr>
          <w:rFonts w:ascii="Arial" w:hAnsi="Arial" w:cs="Arial"/>
          <w:color w:val="000000" w:themeColor="text1"/>
          <w:sz w:val="22"/>
          <w:szCs w:val="22"/>
        </w:rPr>
        <w:t>l’</w:t>
      </w:r>
      <w:r w:rsidR="00C45338" w:rsidRPr="009F4801">
        <w:rPr>
          <w:rFonts w:ascii="Arial" w:hAnsi="Arial" w:cs="Arial"/>
          <w:color w:val="000000" w:themeColor="text1"/>
          <w:sz w:val="22"/>
          <w:szCs w:val="22"/>
        </w:rPr>
        <w:t>app</w:t>
      </w:r>
      <w:proofErr w:type="spellEnd"/>
      <w:r w:rsidRPr="009F4801">
        <w:rPr>
          <w:rFonts w:ascii="Arial" w:hAnsi="Arial" w:cs="Arial"/>
          <w:color w:val="000000" w:themeColor="text1"/>
          <w:sz w:val="22"/>
          <w:szCs w:val="22"/>
        </w:rPr>
        <w:t xml:space="preserve"> icologram® s’avère être un événement à lui seul car il offre la possibilité d’organiser son propre concert grandeur nature en utilisant la pointe de la technologie.</w:t>
      </w:r>
    </w:p>
    <w:p w:rsidR="000F6F4F" w:rsidRPr="009F4801" w:rsidRDefault="00DC1F8B" w:rsidP="000F6F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Fonts w:ascii="Arial" w:hAnsi="Arial" w:cs="Arial"/>
          <w:color w:val="000000" w:themeColor="text1"/>
          <w:sz w:val="22"/>
          <w:szCs w:val="22"/>
        </w:rPr>
        <w:br/>
      </w:r>
      <w:proofErr w:type="gramStart"/>
      <w:r w:rsidRPr="009F4801">
        <w:rPr>
          <w:rFonts w:ascii="Arial" w:hAnsi="Arial" w:cs="Arial"/>
          <w:color w:val="000000" w:themeColor="text1"/>
          <w:sz w:val="22"/>
          <w:szCs w:val="22"/>
        </w:rPr>
        <w:t>icologram</w:t>
      </w:r>
      <w:proofErr w:type="gramEnd"/>
      <w:r w:rsidRPr="009F4801">
        <w:rPr>
          <w:rFonts w:ascii="Arial" w:hAnsi="Arial" w:cs="Arial"/>
          <w:color w:val="000000" w:themeColor="text1"/>
          <w:sz w:val="22"/>
          <w:szCs w:val="22"/>
        </w:rPr>
        <w:t xml:space="preserve">® a fait appel aux meilleurs spécialistes du son et de l’image et à des moyens haut de gamme capables de reproduire en audiovisuel un tel enregistrement: des caméras 6k ont captés les images et un enregistreur immersif </w:t>
      </w:r>
      <w:proofErr w:type="spellStart"/>
      <w:r w:rsidRPr="009F4801">
        <w:rPr>
          <w:rFonts w:ascii="Arial" w:hAnsi="Arial" w:cs="Arial"/>
          <w:color w:val="000000" w:themeColor="text1"/>
          <w:sz w:val="22"/>
          <w:szCs w:val="22"/>
        </w:rPr>
        <w:t>Schoeps</w:t>
      </w:r>
      <w:proofErr w:type="spellEnd"/>
      <w:r w:rsidRPr="009F4801">
        <w:rPr>
          <w:rFonts w:ascii="Arial" w:hAnsi="Arial" w:cs="Arial"/>
          <w:color w:val="000000" w:themeColor="text1"/>
          <w:sz w:val="22"/>
          <w:szCs w:val="22"/>
        </w:rPr>
        <w:t> ORTF3D, le son.</w:t>
      </w:r>
    </w:p>
    <w:p w:rsidR="000F6F4F" w:rsidRPr="009F4801" w:rsidRDefault="000F6F4F" w:rsidP="000F6F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6F4F" w:rsidRPr="009F4801" w:rsidRDefault="00DC1F8B" w:rsidP="000F6F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4801">
        <w:rPr>
          <w:rFonts w:ascii="Arial" w:hAnsi="Arial" w:cs="Arial"/>
          <w:color w:val="000000" w:themeColor="text1"/>
          <w:sz w:val="22"/>
          <w:szCs w:val="22"/>
        </w:rPr>
        <w:t>L'application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F4801">
        <w:rPr>
          <w:rFonts w:ascii="Arial" w:hAnsi="Arial" w:cs="Arial"/>
          <w:color w:val="000000" w:themeColor="text1"/>
          <w:sz w:val="22"/>
          <w:szCs w:val="22"/>
        </w:rPr>
        <w:t>icologram® ART&amp;MUSIC permet de ressentir toutes les émotions du concert en direct comme si vous étiez dans la salle venus écouter l'artiste de votre choix.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Elle 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fonctionne 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actuellement 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>avec le dispositif MAGIC</w:t>
      </w:r>
      <w:r w:rsidR="009F4801"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>LEAP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et peut s’obtenir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4801" w:rsidRPr="009F4801">
        <w:rPr>
          <w:rFonts w:ascii="Arial" w:hAnsi="Arial" w:cs="Arial"/>
          <w:color w:val="000000" w:themeColor="text1"/>
          <w:sz w:val="22"/>
          <w:szCs w:val="22"/>
        </w:rPr>
        <w:t>gratuitement en écrivant à</w:t>
      </w:r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" w:history="1">
        <w:r w:rsidR="000F6F4F" w:rsidRPr="009F4801">
          <w:rPr>
            <w:rStyle w:val="Lienhypertexte"/>
            <w:rFonts w:ascii="Arial" w:hAnsi="Arial" w:cs="Arial"/>
            <w:sz w:val="22"/>
            <w:szCs w:val="22"/>
          </w:rPr>
          <w:t>contact@icologram.com</w:t>
        </w:r>
      </w:hyperlink>
      <w:r w:rsidR="000F6F4F" w:rsidRPr="009F48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720D9" w:rsidRPr="009F4801" w:rsidRDefault="00DC1F8B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9F4801">
        <w:rPr>
          <w:rFonts w:ascii="Arial" w:hAnsi="Arial" w:cs="Arial"/>
          <w:color w:val="000000" w:themeColor="text1"/>
          <w:sz w:val="22"/>
          <w:szCs w:val="22"/>
        </w:rPr>
        <w:t>icologram</w:t>
      </w:r>
      <w:proofErr w:type="gramEnd"/>
      <w:r w:rsidRPr="009F4801">
        <w:rPr>
          <w:rFonts w:ascii="Arial" w:hAnsi="Arial" w:cs="Arial"/>
          <w:color w:val="000000" w:themeColor="text1"/>
          <w:sz w:val="22"/>
          <w:szCs w:val="22"/>
        </w:rPr>
        <w:t>® informe aussi qu’elle proposera très prochainement d’autres expériences holographiques sans utiliser des dispositifs de haute technologie, le plus souvent encore onéreux.</w:t>
      </w:r>
    </w:p>
    <w:p w:rsidR="004720D9" w:rsidRPr="009F4801" w:rsidRDefault="00472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F4801" w:rsidRPr="009F4801" w:rsidRDefault="009F4801" w:rsidP="009F480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Arial" w:hAnsi="Arial" w:cs="Arial"/>
          <w:b/>
          <w:bCs/>
          <w:color w:val="0070C0"/>
          <w:sz w:val="22"/>
          <w:szCs w:val="22"/>
          <w:lang w:val="en-US"/>
        </w:rPr>
      </w:pPr>
    </w:p>
    <w:p w:rsidR="009F4801" w:rsidRPr="009F4801" w:rsidRDefault="009F4801" w:rsidP="009F480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Arial" w:hAnsi="Arial" w:cs="Arial"/>
          <w:b/>
          <w:bCs/>
          <w:color w:val="0070C0"/>
          <w:sz w:val="22"/>
          <w:szCs w:val="22"/>
          <w:u w:val="single"/>
          <w:lang w:val="en-US"/>
        </w:rPr>
      </w:pPr>
      <w:r w:rsidRPr="009F4801">
        <w:rPr>
          <w:rFonts w:ascii="Arial" w:hAnsi="Arial" w:cs="Arial"/>
          <w:b/>
          <w:bCs/>
          <w:color w:val="0070C0"/>
          <w:sz w:val="22"/>
          <w:szCs w:val="22"/>
          <w:lang w:val="en-US"/>
        </w:rPr>
        <w:t xml:space="preserve">VIDEO-DEMO &gt; </w:t>
      </w:r>
      <w:hyperlink r:id="rId8" w:history="1">
        <w:r w:rsidRPr="009F4801">
          <w:rPr>
            <w:rStyle w:val="Lienhypertexte"/>
            <w:rFonts w:ascii="Arial" w:hAnsi="Arial" w:cs="Arial"/>
            <w:b/>
            <w:bCs/>
            <w:sz w:val="22"/>
            <w:szCs w:val="22"/>
            <w:lang w:val="en-US"/>
          </w:rPr>
          <w:t>https://cutt.ly/3yjyIvc</w:t>
        </w:r>
      </w:hyperlink>
    </w:p>
    <w:p w:rsidR="009F4801" w:rsidRPr="009F4801" w:rsidRDefault="009F4801" w:rsidP="009F480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Arial" w:hAnsi="Arial" w:cs="Arial"/>
          <w:b/>
          <w:bCs/>
          <w:color w:val="0070C0"/>
          <w:sz w:val="22"/>
          <w:szCs w:val="22"/>
          <w:u w:val="single"/>
          <w:lang w:val="en-US"/>
        </w:rPr>
      </w:pPr>
    </w:p>
    <w:p w:rsidR="004720D9" w:rsidRPr="009F4801" w:rsidRDefault="004720D9" w:rsidP="000F6F4F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720D9" w:rsidRPr="009F4801" w:rsidRDefault="00DC1F8B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9F4801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CONTACT</w:t>
      </w:r>
    </w:p>
    <w:p w:rsidR="004720D9" w:rsidRPr="009F4801" w:rsidRDefault="004720D9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720D9" w:rsidRPr="009F4801" w:rsidRDefault="00DC1F8B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9F4801">
        <w:rPr>
          <w:rFonts w:ascii="Arial" w:hAnsi="Arial" w:cs="Arial"/>
          <w:color w:val="000000"/>
          <w:sz w:val="22"/>
          <w:szCs w:val="22"/>
          <w:lang w:val="en-US"/>
        </w:rPr>
        <w:t xml:space="preserve">Pierluigi </w:t>
      </w:r>
      <w:r w:rsidR="000F6F4F" w:rsidRPr="009F4801">
        <w:rPr>
          <w:rFonts w:ascii="Arial" w:hAnsi="Arial" w:cs="Arial"/>
          <w:color w:val="000000"/>
          <w:sz w:val="22"/>
          <w:szCs w:val="22"/>
          <w:lang w:val="en-US"/>
        </w:rPr>
        <w:t xml:space="preserve">Christophe </w:t>
      </w:r>
      <w:r w:rsidRPr="009F4801">
        <w:rPr>
          <w:rFonts w:ascii="Arial" w:hAnsi="Arial" w:cs="Arial"/>
          <w:color w:val="000000"/>
          <w:sz w:val="22"/>
          <w:szCs w:val="22"/>
          <w:lang w:val="en-US"/>
        </w:rPr>
        <w:t>ORUNESU</w:t>
      </w:r>
    </w:p>
    <w:p w:rsidR="004720D9" w:rsidRPr="009F4801" w:rsidRDefault="000F6F4F" w:rsidP="00A13E8A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 w:rsidRPr="009F480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C1F8B" w:rsidRPr="009F4801">
        <w:rPr>
          <w:rFonts w:ascii="Arial" w:hAnsi="Arial" w:cs="Arial"/>
          <w:color w:val="000000"/>
          <w:sz w:val="22"/>
          <w:szCs w:val="22"/>
          <w:lang w:val="en-US"/>
        </w:rPr>
        <w:t xml:space="preserve"> icologram® </w:t>
      </w:r>
      <w:r w:rsidR="007A0ADA" w:rsidRPr="009F4801">
        <w:rPr>
          <w:rFonts w:ascii="Arial" w:hAnsi="Arial" w:cs="Arial"/>
          <w:color w:val="000000"/>
          <w:sz w:val="22"/>
          <w:szCs w:val="22"/>
          <w:lang w:val="en-US"/>
        </w:rPr>
        <w:t>architect</w:t>
      </w:r>
      <w:r w:rsidRPr="009F4801">
        <w:rPr>
          <w:rFonts w:ascii="Arial" w:hAnsi="Arial" w:cs="Arial"/>
          <w:color w:val="000000"/>
          <w:sz w:val="22"/>
          <w:szCs w:val="22"/>
          <w:lang w:val="en-US"/>
        </w:rPr>
        <w:t xml:space="preserve"> | entrepreneur</w:t>
      </w:r>
    </w:p>
    <w:p w:rsidR="004720D9" w:rsidRPr="009F4801" w:rsidRDefault="009F4801">
      <w:pPr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 w:rsidRPr="009F4801">
        <w:rPr>
          <w:rFonts w:ascii="Arial" w:hAnsi="Arial" w:cs="Arial"/>
          <w:sz w:val="22"/>
          <w:szCs w:val="22"/>
        </w:rPr>
        <w:fldChar w:fldCharType="begin"/>
      </w:r>
      <w:r w:rsidRPr="009F4801">
        <w:rPr>
          <w:rFonts w:ascii="Arial" w:hAnsi="Arial" w:cs="Arial"/>
          <w:sz w:val="22"/>
          <w:szCs w:val="22"/>
        </w:rPr>
        <w:instrText xml:space="preserve"> HYPERLINK "mailto:orunesu@cybelart.com" </w:instrText>
      </w:r>
      <w:r w:rsidRPr="009F4801">
        <w:rPr>
          <w:rFonts w:ascii="Arial" w:hAnsi="Arial" w:cs="Arial"/>
          <w:sz w:val="22"/>
          <w:szCs w:val="22"/>
        </w:rPr>
        <w:fldChar w:fldCharType="separate"/>
      </w:r>
      <w:r w:rsidRPr="009F4801">
        <w:rPr>
          <w:rStyle w:val="Lienhypertexte"/>
          <w:rFonts w:ascii="Arial" w:hAnsi="Arial" w:cs="Arial"/>
          <w:sz w:val="22"/>
          <w:szCs w:val="22"/>
        </w:rPr>
        <w:t>orunesu@cybelart.com</w:t>
      </w:r>
      <w:r w:rsidRPr="009F4801">
        <w:rPr>
          <w:rFonts w:ascii="Arial" w:hAnsi="Arial" w:cs="Arial"/>
          <w:sz w:val="22"/>
          <w:szCs w:val="22"/>
        </w:rPr>
        <w:fldChar w:fldCharType="end"/>
      </w:r>
      <w:r w:rsidRPr="009F4801">
        <w:rPr>
          <w:rFonts w:ascii="Arial" w:hAnsi="Arial" w:cs="Arial"/>
          <w:sz w:val="22"/>
          <w:szCs w:val="22"/>
        </w:rPr>
        <w:t xml:space="preserve"> </w:t>
      </w:r>
    </w:p>
    <w:sectPr w:rsidR="004720D9" w:rsidRPr="009F4801">
      <w:headerReference w:type="default" r:id="rId9"/>
      <w:footerReference w:type="default" r:id="rId10"/>
      <w:pgSz w:w="11906" w:h="16838"/>
      <w:pgMar w:top="1440" w:right="1080" w:bottom="103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2574" w:rsidRDefault="00642574">
      <w:r>
        <w:separator/>
      </w:r>
    </w:p>
  </w:endnote>
  <w:endnote w:type="continuationSeparator" w:id="0">
    <w:p w:rsidR="00642574" w:rsidRDefault="006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elawadee">
    <w:altName w:val="Leelawadee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6F4F" w:rsidRPr="007A0ADA" w:rsidRDefault="007A0ADA">
    <w:pPr>
      <w:pStyle w:val="Pieddepage"/>
      <w:rPr>
        <w:rFonts w:ascii="Arial" w:hAnsi="Arial" w:cs="Arial"/>
        <w:sz w:val="16"/>
        <w:szCs w:val="16"/>
      </w:rPr>
    </w:pPr>
    <w:r w:rsidRPr="007A0ADA">
      <w:rPr>
        <w:rFonts w:ascii="Arial" w:hAnsi="Arial" w:cs="Arial"/>
        <w:sz w:val="16"/>
        <w:szCs w:val="16"/>
      </w:rPr>
      <w:t>COMMUNIQUE DE PRESSE | icologram®</w:t>
    </w:r>
    <w:r w:rsidR="000F6F4F">
      <w:rPr>
        <w:rFonts w:ascii="Arial" w:hAnsi="Arial" w:cs="Arial"/>
        <w:sz w:val="16"/>
        <w:szCs w:val="16"/>
      </w:rPr>
      <w:t xml:space="preserve"> </w:t>
    </w:r>
    <w:proofErr w:type="spellStart"/>
    <w:r w:rsidR="000F6F4F">
      <w:rPr>
        <w:rFonts w:ascii="Arial" w:hAnsi="Arial" w:cs="Arial"/>
        <w:sz w:val="16"/>
        <w:szCs w:val="16"/>
      </w:rPr>
      <w:t>app</w:t>
    </w:r>
    <w:proofErr w:type="spellEnd"/>
    <w:r w:rsidR="000F6F4F">
      <w:rPr>
        <w:rFonts w:ascii="Arial" w:hAnsi="Arial" w:cs="Arial"/>
        <w:sz w:val="16"/>
        <w:szCs w:val="16"/>
      </w:rPr>
      <w:t xml:space="preserve"> (beta) Art &amp; Music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2574" w:rsidRDefault="00642574">
      <w:r>
        <w:separator/>
      </w:r>
    </w:p>
  </w:footnote>
  <w:footnote w:type="continuationSeparator" w:id="0">
    <w:p w:rsidR="00642574" w:rsidRDefault="0064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20D9" w:rsidRDefault="00DC1F8B">
    <w:pPr>
      <w:pStyle w:val="En-tte"/>
      <w:tabs>
        <w:tab w:val="left" w:pos="2410"/>
      </w:tabs>
      <w:ind w:hanging="284"/>
    </w:pPr>
    <w:r>
      <w:rPr>
        <w:noProof/>
      </w:rPr>
      <mc:AlternateContent>
        <mc:Choice Requires="wpg">
          <w:drawing>
            <wp:inline distT="0" distB="0" distL="0" distR="0">
              <wp:extent cx="2755900" cy="698500"/>
              <wp:effectExtent l="0" t="0" r="0" b="0"/>
              <wp:docPr id="1" name="Image 5" descr="Une image contenant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COLOGRAM_TAGLINE_1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55900" cy="698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217.0pt;height:55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874C8"/>
    <w:multiLevelType w:val="hybridMultilevel"/>
    <w:tmpl w:val="FA3EB50E"/>
    <w:lvl w:ilvl="0" w:tplc="76BEB2CC">
      <w:start w:val="1"/>
      <w:numFmt w:val="decimal"/>
      <w:lvlText w:val="%1."/>
      <w:lvlJc w:val="left"/>
      <w:pPr>
        <w:ind w:left="720" w:hanging="360"/>
      </w:pPr>
    </w:lvl>
    <w:lvl w:ilvl="1" w:tplc="C8805CF2">
      <w:start w:val="1"/>
      <w:numFmt w:val="lowerLetter"/>
      <w:lvlText w:val="%2."/>
      <w:lvlJc w:val="left"/>
      <w:pPr>
        <w:ind w:left="1440" w:hanging="360"/>
      </w:pPr>
    </w:lvl>
    <w:lvl w:ilvl="2" w:tplc="078E3686">
      <w:start w:val="1"/>
      <w:numFmt w:val="lowerRoman"/>
      <w:lvlText w:val="%3."/>
      <w:lvlJc w:val="right"/>
      <w:pPr>
        <w:ind w:left="2160" w:hanging="180"/>
      </w:pPr>
    </w:lvl>
    <w:lvl w:ilvl="3" w:tplc="2C96C374">
      <w:start w:val="1"/>
      <w:numFmt w:val="decimal"/>
      <w:lvlText w:val="%4."/>
      <w:lvlJc w:val="left"/>
      <w:pPr>
        <w:ind w:left="2880" w:hanging="360"/>
      </w:pPr>
    </w:lvl>
    <w:lvl w:ilvl="4" w:tplc="B6FC6CEC">
      <w:start w:val="1"/>
      <w:numFmt w:val="lowerLetter"/>
      <w:lvlText w:val="%5."/>
      <w:lvlJc w:val="left"/>
      <w:pPr>
        <w:ind w:left="3600" w:hanging="360"/>
      </w:pPr>
    </w:lvl>
    <w:lvl w:ilvl="5" w:tplc="39AABAA4">
      <w:start w:val="1"/>
      <w:numFmt w:val="lowerRoman"/>
      <w:lvlText w:val="%6."/>
      <w:lvlJc w:val="right"/>
      <w:pPr>
        <w:ind w:left="4320" w:hanging="180"/>
      </w:pPr>
    </w:lvl>
    <w:lvl w:ilvl="6" w:tplc="D676067C">
      <w:start w:val="1"/>
      <w:numFmt w:val="decimal"/>
      <w:lvlText w:val="%7."/>
      <w:lvlJc w:val="left"/>
      <w:pPr>
        <w:ind w:left="5040" w:hanging="360"/>
      </w:pPr>
    </w:lvl>
    <w:lvl w:ilvl="7" w:tplc="299EE8B2">
      <w:start w:val="1"/>
      <w:numFmt w:val="lowerLetter"/>
      <w:lvlText w:val="%8."/>
      <w:lvlJc w:val="left"/>
      <w:pPr>
        <w:ind w:left="5760" w:hanging="360"/>
      </w:pPr>
    </w:lvl>
    <w:lvl w:ilvl="8" w:tplc="8F8A0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B18B9"/>
    <w:multiLevelType w:val="hybridMultilevel"/>
    <w:tmpl w:val="59BCF7B4"/>
    <w:lvl w:ilvl="0" w:tplc="5860B54C">
      <w:start w:val="4"/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 w:hint="default"/>
      </w:rPr>
    </w:lvl>
    <w:lvl w:ilvl="1" w:tplc="BE382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4C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A1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C3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E2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85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8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AE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0FB0"/>
    <w:multiLevelType w:val="hybridMultilevel"/>
    <w:tmpl w:val="FDBE070E"/>
    <w:lvl w:ilvl="0" w:tplc="1C9869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32D86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9AA4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D26E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38A2F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6ACCB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A0EA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4EA99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A8F9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9726A5"/>
    <w:multiLevelType w:val="hybridMultilevel"/>
    <w:tmpl w:val="9A04FD72"/>
    <w:lvl w:ilvl="0" w:tplc="9154E6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8E8E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9502B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EEFE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EE0A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0610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DAED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E8A93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4295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B175C4"/>
    <w:multiLevelType w:val="hybridMultilevel"/>
    <w:tmpl w:val="88964ADA"/>
    <w:lvl w:ilvl="0" w:tplc="1F1C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0C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66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65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C7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E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C1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86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C5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775E"/>
    <w:multiLevelType w:val="hybridMultilevel"/>
    <w:tmpl w:val="399449CC"/>
    <w:lvl w:ilvl="0" w:tplc="689232A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3FA975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F1821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3A8A9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A1407A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BCEEFD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83E123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2C4EB8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FA6B3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FFA288F"/>
    <w:multiLevelType w:val="hybridMultilevel"/>
    <w:tmpl w:val="575A69E2"/>
    <w:lvl w:ilvl="0" w:tplc="6BC25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A3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8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5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01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0B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4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F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0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C25D2"/>
    <w:multiLevelType w:val="hybridMultilevel"/>
    <w:tmpl w:val="2AF0891C"/>
    <w:lvl w:ilvl="0" w:tplc="7D405E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D845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A8E1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967C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6242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C8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A637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C649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3A14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D9"/>
    <w:rsid w:val="000D4BFE"/>
    <w:rsid w:val="000F6F4F"/>
    <w:rsid w:val="00187174"/>
    <w:rsid w:val="004720D9"/>
    <w:rsid w:val="00642574"/>
    <w:rsid w:val="007520D1"/>
    <w:rsid w:val="007A0ADA"/>
    <w:rsid w:val="009F4801"/>
    <w:rsid w:val="00A13E8A"/>
    <w:rsid w:val="00C45338"/>
    <w:rsid w:val="00D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E2E8"/>
  <w15:docId w15:val="{0EED23E7-15A0-E34A-9FBE-F757375C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H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customStyle="1" w:styleId="o-lede">
    <w:name w:val="o-lede"/>
    <w:basedOn w:val="Normal"/>
    <w:pPr>
      <w:spacing w:before="100" w:beforeAutospacing="1" w:after="100" w:afterAutospacing="1"/>
    </w:pPr>
  </w:style>
  <w:style w:type="paragraph" w:customStyle="1" w:styleId="subheader">
    <w:name w:val="subheader"/>
    <w:basedOn w:val="Normal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paragraph" w:customStyle="1" w:styleId="notopspace">
    <w:name w:val="notopspace"/>
    <w:basedOn w:val="Normal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3yjyIv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icologra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Hardrick - CIGP GVA</dc:creator>
  <cp:keywords/>
  <dc:description/>
  <cp:lastModifiedBy>Pierluigi Chr. Orunesu</cp:lastModifiedBy>
  <cp:revision>3</cp:revision>
  <dcterms:created xsi:type="dcterms:W3CDTF">2020-05-03T09:41:00Z</dcterms:created>
  <dcterms:modified xsi:type="dcterms:W3CDTF">2020-05-03T09:50:00Z</dcterms:modified>
</cp:coreProperties>
</file>